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0E" w:rsidRPr="00B04063" w:rsidRDefault="00DE2095" w:rsidP="0078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3pt;margin-top:61pt;width:595.7pt;height:123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787B83" w:rsidRPr="00D01136" w:rsidRDefault="00787B83" w:rsidP="000D708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ПРАВИТЕЛЬСТВО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ЕВРЕЙСКОЙ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АВТОНОМНОЙ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 ОБЛАСТИ</w:t>
                  </w:r>
                </w:p>
                <w:p w:rsidR="00787B83" w:rsidRPr="001F2B97" w:rsidRDefault="00787B83" w:rsidP="00787B83">
                  <w:pPr>
                    <w:jc w:val="center"/>
                    <w:rPr>
                      <w:rFonts w:ascii="Times New Roman" w:hAnsi="Times New Roman"/>
                      <w:spacing w:val="28"/>
                    </w:rPr>
                  </w:pPr>
                </w:p>
                <w:p w:rsidR="00787B83" w:rsidRPr="00E63C35" w:rsidRDefault="00787B83" w:rsidP="00787B83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787B83" w:rsidRDefault="00787B83" w:rsidP="00787B83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787B83" w:rsidRDefault="00787B83" w:rsidP="00787B83">
                  <w:pPr>
                    <w:tabs>
                      <w:tab w:val="left" w:pos="13467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787B83" w:rsidRDefault="00787B83" w:rsidP="00787B83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787B83" w:rsidRDefault="00787B83" w:rsidP="00787B83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⌐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margin-left:473.25pt;margin-top:36.55pt;width:76.95pt;height:24.4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787B83" w:rsidRPr="00927D16" w:rsidRDefault="00787B83" w:rsidP="00787B8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27461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Еврейской автономной области от 15.05.2012 № 197-пп «О нормативах формирования расходов на оплату труда депутатов, выборных должностных лиц местного </w:t>
      </w:r>
      <w:r w:rsidR="001928A4">
        <w:rPr>
          <w:rFonts w:ascii="Times New Roman" w:hAnsi="Times New Roman" w:cs="Times New Roman"/>
          <w:sz w:val="28"/>
          <w:szCs w:val="28"/>
        </w:rPr>
        <w:t>самоуправления, осуществляющих свои полномочия на постоянной основе, муниципальных служащих Еврейской автономной области»</w:t>
      </w:r>
      <w:r w:rsidR="0027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063" w:rsidRDefault="00865C97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е пункта 21 статьи 1 Федерального закона от 02.08.2019 № 307-ФЗ «О внесении изменений в Бюджетный кодекс Российской Федерации в целях совершенствования межбюджетных отношений»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Еврейской автономной области</w:t>
      </w:r>
    </w:p>
    <w:p w:rsidR="00B04063" w:rsidRPr="000F07B5" w:rsidRDefault="00B04063" w:rsidP="00B040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04063" w:rsidRDefault="00B04063" w:rsidP="00B0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5446E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27886">
        <w:rPr>
          <w:rFonts w:ascii="Times New Roman" w:hAnsi="Times New Roman" w:cs="Times New Roman"/>
          <w:color w:val="000000"/>
          <w:sz w:val="28"/>
          <w:szCs w:val="28"/>
        </w:rPr>
        <w:t>ункт 1 Методики расчета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5446E0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муниципальных служащих муниципальных районов и городского округа Еврейской автономной области, утвержденной постановлением правительства Еврейской автономной области от </w:t>
      </w:r>
      <w:r w:rsidR="005446E0">
        <w:rPr>
          <w:rFonts w:ascii="Times New Roman" w:hAnsi="Times New Roman" w:cs="Times New Roman"/>
          <w:sz w:val="28"/>
          <w:szCs w:val="28"/>
        </w:rPr>
        <w:t>15.05.2012 № 197-пп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5446E0">
        <w:rPr>
          <w:rFonts w:ascii="Times New Roman" w:hAnsi="Times New Roman" w:cs="Times New Roman"/>
          <w:sz w:val="28"/>
          <w:szCs w:val="28"/>
        </w:rPr>
        <w:t>, муниципальных служащих Еврейской автономной области», изложить в следующей редакции:</w:t>
      </w:r>
    </w:p>
    <w:p w:rsidR="005446E0" w:rsidRDefault="005446E0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0EB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446E0">
        <w:rPr>
          <w:rFonts w:ascii="Times New Roman" w:hAnsi="Times New Roman" w:cs="Times New Roman"/>
          <w:color w:val="000000"/>
          <w:sz w:val="28"/>
          <w:szCs w:val="28"/>
        </w:rPr>
        <w:t>Настоящая Методика расчета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районов и городского округа Еврейской автономной области (далее - Методика) определяет порядок расчета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районов и городского</w:t>
      </w:r>
      <w:proofErr w:type="gramEnd"/>
      <w:r w:rsidRPr="00544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46E0">
        <w:rPr>
          <w:rFonts w:ascii="Times New Roman" w:hAnsi="Times New Roman" w:cs="Times New Roman"/>
          <w:color w:val="000000"/>
          <w:sz w:val="28"/>
          <w:szCs w:val="28"/>
        </w:rPr>
        <w:t>округа Еврейской автономной области (далее - муниципальные образования),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 процентов доходов местного бюджета</w:t>
      </w:r>
      <w:r w:rsidR="00C30EB1">
        <w:rPr>
          <w:rFonts w:ascii="Times New Roman" w:hAnsi="Times New Roman" w:cs="Times New Roman"/>
          <w:color w:val="000000"/>
          <w:sz w:val="28"/>
          <w:szCs w:val="28"/>
        </w:rPr>
        <w:t>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</w:t>
      </w:r>
      <w:r w:rsidR="006F0D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0D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заключенным</w:t>
      </w:r>
      <w:r w:rsidR="007D44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DC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</w:t>
      </w:r>
      <w:r w:rsidR="007D44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DC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7D443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5446E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норматив).</w:t>
      </w:r>
      <w:r w:rsidR="007D4433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7D4433" w:rsidRDefault="007D4433" w:rsidP="00B0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1 Методики расчета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городских и сельских поселений Еврейской автономной области, утвержденной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15.05.2012 № 197-пп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Еврейской автономной области», изложить в следующей редакции:</w:t>
      </w:r>
    </w:p>
    <w:p w:rsidR="00F33908" w:rsidRDefault="007D4433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3908" w:rsidRPr="00F339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33908" w:rsidRPr="00F33908">
        <w:rPr>
          <w:rFonts w:ascii="Times New Roman" w:hAnsi="Times New Roman" w:cs="Times New Roman"/>
          <w:sz w:val="28"/>
          <w:szCs w:val="28"/>
        </w:rPr>
        <w:t>Настоящая Методика расчета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городских и сельских поселений Еврейской автономной области (далее - Методика) определяет порядок расчета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городских и сельских поселений Еврейской</w:t>
      </w:r>
      <w:proofErr w:type="gramEnd"/>
      <w:r w:rsidR="00F33908" w:rsidRPr="00F33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908" w:rsidRPr="00F33908">
        <w:rPr>
          <w:rFonts w:ascii="Times New Roman" w:hAnsi="Times New Roman" w:cs="Times New Roman"/>
          <w:sz w:val="28"/>
          <w:szCs w:val="28"/>
        </w:rPr>
        <w:t>автономной области (далее - муниципальные образования),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 процентов доходов местного бюджета</w:t>
      </w:r>
      <w:r w:rsidR="00F33908">
        <w:rPr>
          <w:rFonts w:ascii="Times New Roman" w:hAnsi="Times New Roman" w:cs="Times New Roman"/>
          <w:sz w:val="28"/>
          <w:szCs w:val="28"/>
        </w:rPr>
        <w:t>,</w:t>
      </w:r>
      <w:r w:rsidR="00F33908" w:rsidRPr="00F33908">
        <w:rPr>
          <w:rFonts w:ascii="Times New Roman" w:hAnsi="Times New Roman" w:cs="Times New Roman"/>
          <w:sz w:val="28"/>
          <w:szCs w:val="28"/>
        </w:rPr>
        <w:t xml:space="preserve"> </w:t>
      </w:r>
      <w:r w:rsidR="00F33908">
        <w:rPr>
          <w:rFonts w:ascii="Times New Roman" w:hAnsi="Times New Roman" w:cs="Times New Roman"/>
          <w:color w:val="000000"/>
          <w:sz w:val="28"/>
          <w:szCs w:val="28"/>
        </w:rPr>
        <w:t>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муниципальными образованиями</w:t>
      </w:r>
      <w:r w:rsidR="00F33908" w:rsidRPr="005446E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норматив).</w:t>
      </w:r>
      <w:r w:rsidR="00F3390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33908" w:rsidRDefault="00F33908" w:rsidP="00B040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6217">
        <w:rPr>
          <w:rFonts w:ascii="Times New Roman" w:hAnsi="Times New Roman" w:cs="Times New Roman"/>
          <w:sz w:val="28"/>
          <w:szCs w:val="28"/>
        </w:rPr>
        <w:t>Пункт 6 вышеуказанного постановления правительства области признать утратившим силу.</w:t>
      </w:r>
    </w:p>
    <w:p w:rsidR="0093620E" w:rsidRPr="0093620E" w:rsidRDefault="00F33908" w:rsidP="00B0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30B98" w:rsidRPr="00D30B9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proofErr w:type="gramStart"/>
      <w:r w:rsidR="00D30B98" w:rsidRPr="00D30B98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подписания и распространяется</w:t>
      </w:r>
      <w:proofErr w:type="gramEnd"/>
      <w:r w:rsidR="00D30B98" w:rsidRPr="00D30B98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правоотношения, возникшие с 01 </w:t>
      </w:r>
      <w:r w:rsidR="00D30B98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D30B98" w:rsidRPr="00D30B9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30B9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30B98" w:rsidRPr="00D30B9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217" w:rsidRDefault="00BC6217" w:rsidP="004F424D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4F0C4E" w:rsidRPr="0093620E" w:rsidRDefault="00BC6217" w:rsidP="00BC6217">
      <w:pPr>
        <w:tabs>
          <w:tab w:val="right" w:pos="9355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>убернат</w:t>
      </w:r>
      <w:r>
        <w:rPr>
          <w:rFonts w:ascii="Times New Roman" w:hAnsi="Times New Roman" w:cs="Times New Roman"/>
          <w:color w:val="000000"/>
          <w:sz w:val="28"/>
          <w:szCs w:val="28"/>
        </w:rPr>
        <w:t>ора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sectPr w:rsidR="004F0C4E" w:rsidRPr="0093620E" w:rsidSect="0093620E">
      <w:headerReference w:type="default" r:id="rId7"/>
      <w:pgSz w:w="11907" w:h="16840" w:code="9"/>
      <w:pgMar w:top="1134" w:right="851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95" w:rsidRDefault="00DE2095" w:rsidP="00A5366B">
      <w:r>
        <w:separator/>
      </w:r>
    </w:p>
  </w:endnote>
  <w:endnote w:type="continuationSeparator" w:id="0">
    <w:p w:rsidR="00DE2095" w:rsidRDefault="00DE2095" w:rsidP="00A5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95" w:rsidRDefault="00DE2095" w:rsidP="00A5366B">
      <w:r>
        <w:separator/>
      </w:r>
    </w:p>
  </w:footnote>
  <w:footnote w:type="continuationSeparator" w:id="0">
    <w:p w:rsidR="00DE2095" w:rsidRDefault="00DE2095" w:rsidP="00A5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Pr="00DD0B35" w:rsidRDefault="00C36B43">
    <w:pPr>
      <w:pStyle w:val="a4"/>
      <w:framePr w:wrap="auto" w:vAnchor="text" w:hAnchor="margin" w:xAlign="center" w:y="1"/>
      <w:rPr>
        <w:rStyle w:val="a6"/>
        <w:rFonts w:ascii="Times New Roman" w:hAnsi="Times New Roman"/>
        <w:sz w:val="24"/>
      </w:rPr>
    </w:pPr>
    <w:r w:rsidRPr="00DD0B35">
      <w:rPr>
        <w:rStyle w:val="a6"/>
        <w:rFonts w:ascii="Times New Roman" w:hAnsi="Times New Roman"/>
        <w:sz w:val="24"/>
      </w:rPr>
      <w:fldChar w:fldCharType="begin"/>
    </w:r>
    <w:r w:rsidR="0093620E" w:rsidRPr="00DD0B35">
      <w:rPr>
        <w:rStyle w:val="a6"/>
        <w:rFonts w:ascii="Times New Roman" w:hAnsi="Times New Roman"/>
        <w:sz w:val="24"/>
      </w:rPr>
      <w:instrText xml:space="preserve">PAGE  </w:instrText>
    </w:r>
    <w:r w:rsidRPr="00DD0B35">
      <w:rPr>
        <w:rStyle w:val="a6"/>
        <w:rFonts w:ascii="Times New Roman" w:hAnsi="Times New Roman"/>
        <w:sz w:val="24"/>
      </w:rPr>
      <w:fldChar w:fldCharType="separate"/>
    </w:r>
    <w:r w:rsidR="000D7089">
      <w:rPr>
        <w:rStyle w:val="a6"/>
        <w:rFonts w:ascii="Times New Roman" w:hAnsi="Times New Roman"/>
        <w:noProof/>
        <w:sz w:val="24"/>
      </w:rPr>
      <w:t>2</w:t>
    </w:r>
    <w:r w:rsidRPr="00DD0B35">
      <w:rPr>
        <w:rStyle w:val="a6"/>
        <w:rFonts w:ascii="Times New Roman" w:hAnsi="Times New Roman"/>
        <w:sz w:val="24"/>
      </w:rPr>
      <w:fldChar w:fldCharType="end"/>
    </w:r>
  </w:p>
  <w:p w:rsidR="0093620E" w:rsidRDefault="0093620E" w:rsidP="000C637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ttr0#ESED_DateEdition" w:val="DATE#{d '2018-05-25'}"/>
    <w:docVar w:name="attr1#Наименование" w:val="VARCHAR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8-04-24'}"/>
    <w:docVar w:name="attr5#Бланк" w:val="OID_TYPE#"/>
    <w:docVar w:name="ESED_ActEdition" w:val="1"/>
    <w:docVar w:name="ESED_AutorEdition" w:val="Ефимов А.В."/>
    <w:docVar w:name="ESED_CurEdition" w:val="1"/>
    <w:docVar w:name="ESED_Edition" w:val="1"/>
    <w:docVar w:name="ESED_IDnum" w:val="Ефимов/2018-1402"/>
    <w:docVar w:name="ESED_Lock" w:val="0"/>
    <w:docVar w:name="SPD_Annotation" w:val="Ефимов/2018-1402(1)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#Постановление правительства ЕАО   Садаев А.В.#Дата создания редакции: 24.04.2018"/>
    <w:docVar w:name="SPD_AreaName" w:val="Документ (ЕСЭД)"/>
    <w:docVar w:name="SPD_hostURL" w:val="BASE-EAO"/>
    <w:docVar w:name="SPD_NumDoc" w:val="132767"/>
    <w:docVar w:name="SPD_vDir" w:val="SPD"/>
  </w:docVars>
  <w:rsids>
    <w:rsidRoot w:val="0093620E"/>
    <w:rsid w:val="0001331B"/>
    <w:rsid w:val="00020DE0"/>
    <w:rsid w:val="00036E90"/>
    <w:rsid w:val="000677A0"/>
    <w:rsid w:val="00072D5C"/>
    <w:rsid w:val="000B0052"/>
    <w:rsid w:val="000C09B4"/>
    <w:rsid w:val="000C6377"/>
    <w:rsid w:val="000D7089"/>
    <w:rsid w:val="00145B6F"/>
    <w:rsid w:val="001624CB"/>
    <w:rsid w:val="001928A4"/>
    <w:rsid w:val="001A470F"/>
    <w:rsid w:val="00207BF0"/>
    <w:rsid w:val="002507BE"/>
    <w:rsid w:val="00255D65"/>
    <w:rsid w:val="0027461F"/>
    <w:rsid w:val="002E7BFB"/>
    <w:rsid w:val="002F6492"/>
    <w:rsid w:val="00322CAB"/>
    <w:rsid w:val="0036102D"/>
    <w:rsid w:val="00361906"/>
    <w:rsid w:val="0040104E"/>
    <w:rsid w:val="004A03C9"/>
    <w:rsid w:val="004C2619"/>
    <w:rsid w:val="004F0C4E"/>
    <w:rsid w:val="004F424D"/>
    <w:rsid w:val="00536BD0"/>
    <w:rsid w:val="005446E0"/>
    <w:rsid w:val="00563827"/>
    <w:rsid w:val="005A2AA9"/>
    <w:rsid w:val="005B6920"/>
    <w:rsid w:val="0062689F"/>
    <w:rsid w:val="006C0FB7"/>
    <w:rsid w:val="006C4F18"/>
    <w:rsid w:val="006C54A7"/>
    <w:rsid w:val="006F0DC7"/>
    <w:rsid w:val="007405AE"/>
    <w:rsid w:val="00777019"/>
    <w:rsid w:val="00783458"/>
    <w:rsid w:val="00787B83"/>
    <w:rsid w:val="007B31F6"/>
    <w:rsid w:val="007D094D"/>
    <w:rsid w:val="007D4433"/>
    <w:rsid w:val="00865C97"/>
    <w:rsid w:val="008D18CF"/>
    <w:rsid w:val="0093620E"/>
    <w:rsid w:val="00970E8E"/>
    <w:rsid w:val="00983D12"/>
    <w:rsid w:val="009B4A05"/>
    <w:rsid w:val="009B7B59"/>
    <w:rsid w:val="00A5366B"/>
    <w:rsid w:val="00AE05BD"/>
    <w:rsid w:val="00B04063"/>
    <w:rsid w:val="00B35FED"/>
    <w:rsid w:val="00B45D80"/>
    <w:rsid w:val="00BA467A"/>
    <w:rsid w:val="00BC6217"/>
    <w:rsid w:val="00C30EB1"/>
    <w:rsid w:val="00C36B43"/>
    <w:rsid w:val="00C92528"/>
    <w:rsid w:val="00C96CD4"/>
    <w:rsid w:val="00D30B98"/>
    <w:rsid w:val="00D9615D"/>
    <w:rsid w:val="00DB6AE0"/>
    <w:rsid w:val="00DD0B35"/>
    <w:rsid w:val="00DD39EF"/>
    <w:rsid w:val="00DE2095"/>
    <w:rsid w:val="00DF3BA9"/>
    <w:rsid w:val="00E27886"/>
    <w:rsid w:val="00E60AA3"/>
    <w:rsid w:val="00F33908"/>
    <w:rsid w:val="00F540B3"/>
    <w:rsid w:val="00FE14D9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0AA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620E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93620E"/>
    <w:rPr>
      <w:rFonts w:cs="Times New Roman"/>
    </w:rPr>
  </w:style>
  <w:style w:type="paragraph" w:styleId="a7">
    <w:name w:val="footer"/>
    <w:basedOn w:val="a"/>
    <w:link w:val="a8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20E"/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544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А.В.</dc:creator>
  <cp:lastModifiedBy>Шаньшина Ольга Викторовна</cp:lastModifiedBy>
  <cp:revision>11</cp:revision>
  <cp:lastPrinted>2018-05-30T04:15:00Z</cp:lastPrinted>
  <dcterms:created xsi:type="dcterms:W3CDTF">2020-01-26T06:41:00Z</dcterms:created>
  <dcterms:modified xsi:type="dcterms:W3CDTF">2020-01-26T23:05:00Z</dcterms:modified>
</cp:coreProperties>
</file>